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017C31" w:rsidRPr="00CB7920" w:rsidTr="00DB4EA5">
        <w:trPr>
          <w:trHeight w:val="2486"/>
        </w:trPr>
        <w:tc>
          <w:tcPr>
            <w:tcW w:w="4935" w:type="dxa"/>
          </w:tcPr>
          <w:p w:rsidR="00017C31" w:rsidRPr="00677165" w:rsidRDefault="00017C31" w:rsidP="00DB4EA5">
            <w:pPr>
              <w:spacing w:before="100" w:beforeAutospacing="1"/>
              <w:jc w:val="center"/>
            </w:pPr>
          </w:p>
          <w:p w:rsidR="00017C31" w:rsidRPr="00677165" w:rsidRDefault="00017C31" w:rsidP="00DB4EA5">
            <w:pPr>
              <w:spacing w:before="100" w:beforeAutospacing="1"/>
              <w:jc w:val="center"/>
            </w:pPr>
            <w:r w:rsidRPr="00677165">
              <w:t>Согласовано:</w:t>
            </w:r>
          </w:p>
          <w:p w:rsidR="00017C31" w:rsidRPr="00677165" w:rsidRDefault="00017C31" w:rsidP="00DB4EA5">
            <w:pPr>
              <w:spacing w:before="100" w:beforeAutospacing="1"/>
              <w:ind w:left="709"/>
              <w:jc w:val="center"/>
            </w:pPr>
            <w:r w:rsidRPr="00677165">
              <w:t>Начальник управления производственно - хозяйственного обеспечения</w:t>
            </w:r>
          </w:p>
          <w:p w:rsidR="00017C31" w:rsidRPr="00677165" w:rsidRDefault="00017C31" w:rsidP="00DB4EA5">
            <w:pPr>
              <w:spacing w:before="100" w:beforeAutospacing="1"/>
              <w:jc w:val="center"/>
              <w:rPr>
                <w:bCs/>
              </w:rPr>
            </w:pPr>
            <w:r w:rsidRPr="00677165">
              <w:rPr>
                <w:bCs/>
              </w:rPr>
              <w:t xml:space="preserve">        __________________ С.В. Агапеев </w:t>
            </w:r>
          </w:p>
          <w:p w:rsidR="00017C31" w:rsidRPr="00677165" w:rsidRDefault="00017C31" w:rsidP="00DB4EA5">
            <w:pPr>
              <w:spacing w:before="100" w:beforeAutospacing="1"/>
              <w:jc w:val="center"/>
            </w:pPr>
            <w:r w:rsidRPr="00677165">
              <w:rPr>
                <w:bCs/>
              </w:rPr>
              <w:t>«___»______________ 201</w:t>
            </w:r>
            <w:r w:rsidRPr="00677165">
              <w:rPr>
                <w:bCs/>
                <w:lang w:val="en-US"/>
              </w:rPr>
              <w:t>7</w:t>
            </w:r>
            <w:r w:rsidRPr="00677165">
              <w:rPr>
                <w:bCs/>
              </w:rPr>
              <w:t>г.</w:t>
            </w:r>
          </w:p>
        </w:tc>
        <w:tc>
          <w:tcPr>
            <w:tcW w:w="4554" w:type="dxa"/>
          </w:tcPr>
          <w:p w:rsidR="00017C31" w:rsidRPr="00677165" w:rsidRDefault="00017C31" w:rsidP="00DB4EA5">
            <w:pPr>
              <w:spacing w:before="100" w:beforeAutospacing="1"/>
              <w:jc w:val="center"/>
            </w:pPr>
          </w:p>
          <w:p w:rsidR="00017C31" w:rsidRPr="00677165" w:rsidRDefault="00017C31" w:rsidP="00DB4EA5">
            <w:pPr>
              <w:spacing w:before="100" w:beforeAutospacing="1"/>
              <w:jc w:val="center"/>
            </w:pPr>
            <w:r w:rsidRPr="00677165">
              <w:t>Утверждаю:</w:t>
            </w:r>
          </w:p>
          <w:p w:rsidR="00017C31" w:rsidRPr="00677165" w:rsidRDefault="00017C31" w:rsidP="00DB4EA5">
            <w:pPr>
              <w:spacing w:before="100" w:beforeAutospacing="1"/>
              <w:jc w:val="center"/>
            </w:pPr>
            <w:r w:rsidRPr="00677165">
              <w:t>Генеральный директор</w:t>
            </w:r>
          </w:p>
          <w:p w:rsidR="00017C31" w:rsidRPr="00677165" w:rsidRDefault="00017C31" w:rsidP="00DB4EA5">
            <w:pPr>
              <w:spacing w:before="100" w:beforeAutospacing="1"/>
            </w:pPr>
          </w:p>
          <w:p w:rsidR="00017C31" w:rsidRPr="00677165" w:rsidRDefault="00017C31" w:rsidP="00DB4EA5">
            <w:pPr>
              <w:spacing w:before="100" w:beforeAutospacing="1"/>
              <w:jc w:val="center"/>
              <w:rPr>
                <w:bCs/>
              </w:rPr>
            </w:pPr>
            <w:r w:rsidRPr="00677165">
              <w:rPr>
                <w:bCs/>
              </w:rPr>
              <w:t xml:space="preserve">          _________________ </w:t>
            </w:r>
            <w:r w:rsidRPr="00677165">
              <w:t>А.В. Кодин</w:t>
            </w:r>
          </w:p>
          <w:p w:rsidR="00017C31" w:rsidRPr="00677165" w:rsidRDefault="00017C31" w:rsidP="00DB4EA5">
            <w:pPr>
              <w:spacing w:before="100" w:beforeAutospacing="1"/>
              <w:jc w:val="center"/>
            </w:pPr>
            <w:r w:rsidRPr="00677165">
              <w:t>«___»______________ 201</w:t>
            </w:r>
            <w:r w:rsidRPr="00677165">
              <w:rPr>
                <w:lang w:val="en-US"/>
              </w:rPr>
              <w:t>7</w:t>
            </w:r>
            <w:r w:rsidRPr="00677165">
              <w:t>г.</w:t>
            </w:r>
          </w:p>
        </w:tc>
      </w:tr>
    </w:tbl>
    <w:p w:rsidR="00017C31" w:rsidRPr="00CB7920" w:rsidRDefault="00017C31" w:rsidP="00411595">
      <w:pPr>
        <w:jc w:val="center"/>
        <w:rPr>
          <w:b/>
          <w:bCs/>
        </w:rPr>
      </w:pPr>
    </w:p>
    <w:p w:rsidR="00411595" w:rsidRPr="00D56A01" w:rsidRDefault="00411595" w:rsidP="00411595">
      <w:pPr>
        <w:jc w:val="center"/>
        <w:rPr>
          <w:b/>
          <w:bCs/>
          <w:sz w:val="23"/>
          <w:szCs w:val="23"/>
        </w:rPr>
      </w:pPr>
      <w:r w:rsidRPr="00D56A01">
        <w:rPr>
          <w:b/>
          <w:bCs/>
          <w:sz w:val="23"/>
          <w:szCs w:val="23"/>
        </w:rPr>
        <w:t>ТЕХНИЧЕСКОЕ ЗАДАНИЕ</w:t>
      </w:r>
    </w:p>
    <w:p w:rsidR="005F579F" w:rsidRPr="00D56A01" w:rsidRDefault="005F579F" w:rsidP="005F579F">
      <w:pPr>
        <w:jc w:val="center"/>
        <w:rPr>
          <w:sz w:val="23"/>
          <w:szCs w:val="23"/>
        </w:rPr>
      </w:pPr>
      <w:r w:rsidRPr="00D56A01">
        <w:rPr>
          <w:sz w:val="23"/>
          <w:szCs w:val="23"/>
        </w:rPr>
        <w:t xml:space="preserve">на поставку оборудования для монтажа узлов учета тепловой энергии </w:t>
      </w:r>
      <w:r w:rsidR="007D3D2A" w:rsidRPr="00D56A01">
        <w:rPr>
          <w:sz w:val="23"/>
          <w:szCs w:val="23"/>
        </w:rPr>
        <w:t>ТМ «</w:t>
      </w:r>
      <w:r w:rsidR="00DE6EB7" w:rsidRPr="00D56A01">
        <w:rPr>
          <w:sz w:val="23"/>
          <w:szCs w:val="23"/>
        </w:rPr>
        <w:t>Теплоком</w:t>
      </w:r>
      <w:r w:rsidR="007D3D2A" w:rsidRPr="00D56A01">
        <w:rPr>
          <w:sz w:val="23"/>
          <w:szCs w:val="23"/>
        </w:rPr>
        <w:t>»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3"/>
          <w:szCs w:val="23"/>
        </w:rPr>
      </w:pPr>
    </w:p>
    <w:p w:rsidR="00411595" w:rsidRPr="00D56A01" w:rsidRDefault="00411595" w:rsidP="00411595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1. </w:t>
      </w:r>
      <w:r w:rsidRPr="00D56A01">
        <w:rPr>
          <w:rFonts w:eastAsiaTheme="minorEastAsia"/>
          <w:b/>
          <w:sz w:val="23"/>
          <w:szCs w:val="23"/>
        </w:rPr>
        <w:t>КРАТКОЕ ОПИСАНИЕ ЗАКУПАЕМЫХ ТОВАРОВ</w:t>
      </w:r>
    </w:p>
    <w:p w:rsidR="00411595" w:rsidRPr="00D56A01" w:rsidRDefault="00411595" w:rsidP="007D3D2A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1.1. Наименование и объем закупаемых товаров</w:t>
      </w:r>
    </w:p>
    <w:p w:rsidR="00017C31" w:rsidRPr="00D56A01" w:rsidRDefault="00017C31" w:rsidP="00017C31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Поставка оборудования для монтажа узлов учета тепловой энергии ТМ «</w:t>
      </w:r>
      <w:r w:rsidR="00DE6EB7" w:rsidRPr="00D56A01">
        <w:rPr>
          <w:sz w:val="23"/>
          <w:szCs w:val="23"/>
        </w:rPr>
        <w:t>Теплоком</w:t>
      </w:r>
      <w:r w:rsidRPr="00D56A01">
        <w:rPr>
          <w:sz w:val="23"/>
          <w:szCs w:val="23"/>
        </w:rPr>
        <w:t>», наименование и объем продукции указан в Спецификации Приложение №1 к Техническому заданию.</w:t>
      </w:r>
    </w:p>
    <w:p w:rsidR="00411595" w:rsidRPr="00D56A01" w:rsidRDefault="00411595" w:rsidP="00411595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1.2. Сроки поставки товаров</w:t>
      </w:r>
    </w:p>
    <w:p w:rsidR="00411595" w:rsidRPr="00D56A01" w:rsidRDefault="00017C31" w:rsidP="00411595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 xml:space="preserve">Начало поставки – с момента заключения договора. </w:t>
      </w:r>
    </w:p>
    <w:p w:rsidR="00411595" w:rsidRPr="00D56A01" w:rsidRDefault="00411595" w:rsidP="00411595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 xml:space="preserve">Окончание поставки – </w:t>
      </w:r>
      <w:r w:rsidR="0002041A" w:rsidRPr="00D56A01">
        <w:rPr>
          <w:sz w:val="23"/>
          <w:szCs w:val="23"/>
        </w:rPr>
        <w:t>12</w:t>
      </w:r>
      <w:r w:rsidRPr="00D56A01">
        <w:rPr>
          <w:sz w:val="23"/>
          <w:szCs w:val="23"/>
        </w:rPr>
        <w:t>.201</w:t>
      </w:r>
      <w:r w:rsidR="00461470" w:rsidRPr="00D56A01">
        <w:rPr>
          <w:sz w:val="23"/>
          <w:szCs w:val="23"/>
        </w:rPr>
        <w:t>7</w:t>
      </w:r>
      <w:r w:rsidRPr="00D56A01">
        <w:rPr>
          <w:sz w:val="23"/>
          <w:szCs w:val="23"/>
        </w:rPr>
        <w:t xml:space="preserve"> г.</w:t>
      </w:r>
    </w:p>
    <w:p w:rsidR="00411595" w:rsidRPr="00D56A01" w:rsidRDefault="00411595" w:rsidP="00411595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1.3. Возможность поставки аналогичных товаров. </w:t>
      </w:r>
    </w:p>
    <w:p w:rsidR="00A82A76" w:rsidRPr="00D56A01" w:rsidRDefault="00A82A76" w:rsidP="00A82A76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 xml:space="preserve">Покупатель намерен приобрести следующую продукцию, </w:t>
      </w:r>
      <w:r w:rsidRPr="00D56A01">
        <w:rPr>
          <w:sz w:val="23"/>
          <w:szCs w:val="23"/>
          <w:u w:val="single"/>
        </w:rPr>
        <w:t>без рассмотрения аналогов</w:t>
      </w:r>
    </w:p>
    <w:p w:rsidR="00411595" w:rsidRPr="00D56A01" w:rsidRDefault="00411595" w:rsidP="00411595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 ОБЩИЕ ТРЕБОВАНИЯ</w:t>
      </w:r>
      <w:r w:rsidR="00767D20">
        <w:rPr>
          <w:b/>
          <w:sz w:val="23"/>
          <w:szCs w:val="23"/>
        </w:rPr>
        <w:t xml:space="preserve"> К ТОВАРУ</w:t>
      </w:r>
    </w:p>
    <w:p w:rsidR="00411595" w:rsidRPr="00D56A01" w:rsidRDefault="00411595" w:rsidP="00411595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2.1. Место применения, использования товара.</w:t>
      </w:r>
    </w:p>
    <w:p w:rsidR="00A52D11" w:rsidRPr="00D56A01" w:rsidRDefault="00F957E5" w:rsidP="00A52D11">
      <w:pPr>
        <w:suppressAutoHyphens/>
        <w:ind w:firstLine="708"/>
        <w:jc w:val="both"/>
        <w:rPr>
          <w:rFonts w:eastAsia="Calibri"/>
          <w:sz w:val="23"/>
          <w:szCs w:val="23"/>
        </w:rPr>
      </w:pPr>
      <w:r w:rsidRPr="00D56A01">
        <w:rPr>
          <w:sz w:val="23"/>
          <w:szCs w:val="23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2.2. Требования к товару</w:t>
      </w:r>
    </w:p>
    <w:p w:rsidR="00CE292B" w:rsidRPr="00D56A01" w:rsidRDefault="00CE292B" w:rsidP="00CE292B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D56A01">
        <w:rPr>
          <w:rFonts w:eastAsia="Calibri"/>
          <w:i/>
          <w:sz w:val="23"/>
          <w:szCs w:val="23"/>
        </w:rPr>
        <w:t>требование того, что продукция должна быть новой и ранее неиспользованной: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>Поставляемый товар должен быть новым, выпуска не ранее 2016 года, не бывшим в употреблении, свободным от прав третьих лиц.</w:t>
      </w:r>
    </w:p>
    <w:p w:rsidR="00CE292B" w:rsidRPr="00D56A01" w:rsidRDefault="00CE292B" w:rsidP="00CE292B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D56A01">
        <w:rPr>
          <w:rFonts w:eastAsia="Calibri"/>
          <w:i/>
          <w:sz w:val="23"/>
          <w:szCs w:val="23"/>
        </w:rPr>
        <w:t>требования по соответствию продукции определенным стандартам: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ГОСТам, подтверждаться сертификатами качества, которые передаются покупателю товара вместе с документами на отгрузку.  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ab/>
        <w:t>Товар должен быть зарегистрирован в Государственном реестре средств измерений РФ</w:t>
      </w:r>
    </w:p>
    <w:p w:rsidR="00CE292B" w:rsidRPr="00D56A01" w:rsidRDefault="00CE292B" w:rsidP="00CE292B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D56A01">
        <w:rPr>
          <w:rFonts w:eastAsia="Calibri"/>
          <w:i/>
          <w:sz w:val="23"/>
          <w:szCs w:val="23"/>
        </w:rPr>
        <w:t>требования по комплектации;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>не предъявляются</w:t>
      </w:r>
    </w:p>
    <w:p w:rsidR="00CE292B" w:rsidRPr="00D56A01" w:rsidRDefault="00CE292B" w:rsidP="00CE292B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D56A01">
        <w:rPr>
          <w:rFonts w:eastAsia="Calibri"/>
          <w:i/>
          <w:sz w:val="23"/>
          <w:szCs w:val="23"/>
        </w:rPr>
        <w:t>требования по совместимости: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 xml:space="preserve">Согласно техническим требованиям продукции. </w:t>
      </w:r>
    </w:p>
    <w:p w:rsidR="00CE292B" w:rsidRPr="00D56A01" w:rsidRDefault="00CE292B" w:rsidP="00CE292B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3"/>
          <w:szCs w:val="23"/>
        </w:rPr>
      </w:pPr>
      <w:r w:rsidRPr="00D56A01">
        <w:rPr>
          <w:rFonts w:eastAsia="Calibri"/>
          <w:i/>
          <w:sz w:val="23"/>
          <w:szCs w:val="23"/>
        </w:rPr>
        <w:t>иные требования:</w:t>
      </w:r>
    </w:p>
    <w:p w:rsidR="00CE292B" w:rsidRPr="00D56A01" w:rsidRDefault="00CE292B" w:rsidP="00CE292B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3"/>
          <w:szCs w:val="23"/>
        </w:rPr>
      </w:pPr>
      <w:r w:rsidRPr="00D56A01">
        <w:rPr>
          <w:rFonts w:eastAsia="Calibri"/>
          <w:sz w:val="23"/>
          <w:szCs w:val="23"/>
        </w:rPr>
        <w:t>не предъявляются</w:t>
      </w:r>
    </w:p>
    <w:p w:rsidR="00CE292B" w:rsidRPr="00D56A01" w:rsidRDefault="00CE292B" w:rsidP="00CE292B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2.3. Требования к применяемым в производстве материалам и оборудованию </w:t>
      </w:r>
    </w:p>
    <w:p w:rsidR="00CE292B" w:rsidRPr="00D56A01" w:rsidRDefault="00CE292B" w:rsidP="00CE292B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Не требуется.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CE292B" w:rsidRPr="00D56A01" w:rsidRDefault="00CE292B" w:rsidP="00CE292B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Участники закупки в своих предложениях должны представить сведения о соответствии предлагаемого товара требованиям технических регламентов</w:t>
      </w:r>
      <w:r w:rsidR="00677165">
        <w:rPr>
          <w:sz w:val="23"/>
          <w:szCs w:val="23"/>
        </w:rPr>
        <w:t>.</w:t>
      </w:r>
      <w:r w:rsidRPr="00D56A01">
        <w:rPr>
          <w:sz w:val="23"/>
          <w:szCs w:val="23"/>
        </w:rPr>
        <w:t xml:space="preserve"> 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2.5.Требования о добровольной сертификации товаров </w:t>
      </w:r>
    </w:p>
    <w:p w:rsidR="00CE292B" w:rsidRPr="00D56A01" w:rsidRDefault="00CE292B" w:rsidP="00CE292B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Не требуется.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2.6. Требования к гарантийному сроку и (или) объёму предоставления гарантий качества на поставляемый товар.</w:t>
      </w:r>
    </w:p>
    <w:p w:rsidR="00CB7920" w:rsidRPr="00D56A01" w:rsidRDefault="00CB7920" w:rsidP="00CB7920">
      <w:pPr>
        <w:ind w:firstLine="708"/>
        <w:jc w:val="both"/>
        <w:rPr>
          <w:rFonts w:eastAsiaTheme="minorHAnsi"/>
          <w:iCs/>
          <w:sz w:val="23"/>
          <w:szCs w:val="23"/>
          <w:lang w:eastAsia="en-US"/>
        </w:rPr>
      </w:pPr>
      <w:r w:rsidRPr="00D56A01">
        <w:rPr>
          <w:rFonts w:eastAsiaTheme="minorHAnsi"/>
          <w:iCs/>
          <w:sz w:val="23"/>
          <w:szCs w:val="23"/>
          <w:lang w:eastAsia="en-US"/>
        </w:rPr>
        <w:lastRenderedPageBreak/>
        <w:t xml:space="preserve">Гарантийный срок эксплуатации устанавливается согласно техническим паспортам на продукцию, но не  может быть менее 3-х лет с даты  ввода ее в эксплуатацию. Паспорт входит в комплект каждой единицы продукции. </w:t>
      </w:r>
    </w:p>
    <w:p w:rsidR="00CB7920" w:rsidRPr="00D56A01" w:rsidRDefault="00CB7920" w:rsidP="00CB7920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ab/>
        <w:t xml:space="preserve">В случае, если при внутритарной приемке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               </w:t>
      </w:r>
    </w:p>
    <w:p w:rsidR="00CB7920" w:rsidRPr="00D56A01" w:rsidRDefault="00CB7920" w:rsidP="00CB7920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производит за свой счет ремонт Товара;</w:t>
      </w:r>
    </w:p>
    <w:p w:rsidR="00CB7920" w:rsidRPr="00D56A01" w:rsidRDefault="00CB7920" w:rsidP="00CB7920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производит за свой счет замену Товара;</w:t>
      </w:r>
    </w:p>
    <w:p w:rsidR="00CB7920" w:rsidRPr="00D56A01" w:rsidRDefault="00CB7920" w:rsidP="00CB7920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возвращает Покупателю стоимость Товара;</w:t>
      </w:r>
    </w:p>
    <w:p w:rsidR="00CB7920" w:rsidRPr="00D56A01" w:rsidRDefault="00CB7920" w:rsidP="00CB7920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возмещает Покупателю расходы, связанные с устранением недостатков Товара.</w:t>
      </w:r>
    </w:p>
    <w:p w:rsidR="00CB7920" w:rsidRPr="00D56A01" w:rsidRDefault="00CB7920" w:rsidP="00CB7920">
      <w:pPr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осуществляется Поставщиком в течение 30 календарных дней  с даты поступления уведомления от Покупателя.</w:t>
      </w:r>
    </w:p>
    <w:p w:rsidR="00CE292B" w:rsidRPr="00D56A01" w:rsidRDefault="00CE292B" w:rsidP="00CB7920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2.7. Требования к расходам на эксплуатацию и техническое обслуживание поставленных товаров</w:t>
      </w:r>
    </w:p>
    <w:p w:rsidR="00CE292B" w:rsidRPr="00D56A01" w:rsidRDefault="00CE292B" w:rsidP="00CE292B">
      <w:pPr>
        <w:ind w:firstLine="708"/>
        <w:jc w:val="both"/>
        <w:rPr>
          <w:rFonts w:eastAsiaTheme="minorHAnsi"/>
          <w:iCs/>
          <w:sz w:val="23"/>
          <w:szCs w:val="23"/>
          <w:lang w:eastAsia="en-US"/>
        </w:rPr>
      </w:pPr>
      <w:r w:rsidRPr="00D56A01">
        <w:rPr>
          <w:rFonts w:eastAsiaTheme="minorHAnsi"/>
          <w:iCs/>
          <w:sz w:val="23"/>
          <w:szCs w:val="23"/>
          <w:lang w:eastAsia="en-US"/>
        </w:rPr>
        <w:t>Не предъявляются.</w:t>
      </w:r>
    </w:p>
    <w:p w:rsidR="00CE292B" w:rsidRPr="00D56A01" w:rsidRDefault="00CE292B" w:rsidP="00CE292B">
      <w:pPr>
        <w:jc w:val="both"/>
        <w:rPr>
          <w:b/>
          <w:bCs/>
          <w:sz w:val="23"/>
          <w:szCs w:val="23"/>
        </w:rPr>
      </w:pPr>
      <w:r w:rsidRPr="00D56A01">
        <w:rPr>
          <w:b/>
          <w:bCs/>
          <w:sz w:val="23"/>
          <w:szCs w:val="23"/>
        </w:rPr>
        <w:t>2.8. Требования к передаче интеллектуальных прав</w:t>
      </w:r>
    </w:p>
    <w:p w:rsidR="00CE292B" w:rsidRPr="00D56A01" w:rsidRDefault="00CE292B" w:rsidP="00CE292B">
      <w:pPr>
        <w:ind w:firstLine="708"/>
        <w:jc w:val="both"/>
        <w:rPr>
          <w:sz w:val="23"/>
          <w:szCs w:val="23"/>
        </w:rPr>
      </w:pPr>
      <w:r w:rsidRPr="00D56A01">
        <w:rPr>
          <w:bCs/>
          <w:sz w:val="23"/>
          <w:szCs w:val="23"/>
        </w:rPr>
        <w:t>Не требуется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2.9. Требования по осуществлению сопутствующих работ при поставке товаров</w:t>
      </w:r>
    </w:p>
    <w:p w:rsidR="00CE292B" w:rsidRPr="00D56A01" w:rsidRDefault="00CE292B" w:rsidP="00CE292B">
      <w:pPr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Не требуется</w:t>
      </w:r>
    </w:p>
    <w:p w:rsidR="00CE292B" w:rsidRPr="00D56A01" w:rsidRDefault="00CE292B" w:rsidP="00CE292B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3. ТРЕБОВАНИЯ К ВЫПОЛНЕНИЮ ПОСТАВКИ ТОВАРОВ</w:t>
      </w:r>
    </w:p>
    <w:p w:rsidR="00CE292B" w:rsidRPr="00D56A01" w:rsidRDefault="00CE292B" w:rsidP="00CE292B">
      <w:pPr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3.1. Требования к объемам поставки </w:t>
      </w:r>
    </w:p>
    <w:p w:rsidR="00017C31" w:rsidRPr="00D56A01" w:rsidRDefault="00017C31" w:rsidP="00017C31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CE292B" w:rsidRPr="00D56A01" w:rsidRDefault="00CE292B" w:rsidP="00CE292B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3.2. </w:t>
      </w:r>
      <w:r w:rsidRPr="00D56A01">
        <w:rPr>
          <w:rFonts w:eastAsiaTheme="minorEastAsia"/>
          <w:b/>
          <w:sz w:val="23"/>
          <w:szCs w:val="23"/>
        </w:rPr>
        <w:t>Требования к отгрузке и доставке приобретаемых товаров</w:t>
      </w:r>
    </w:p>
    <w:p w:rsidR="00017C31" w:rsidRPr="00D56A01" w:rsidRDefault="00017C31" w:rsidP="00017C31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017C31" w:rsidRPr="00D56A01" w:rsidRDefault="00017C31" w:rsidP="00017C31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Срок поставки Товара не должен превышать 30 (тридцати)  календарных дней с момента</w:t>
      </w:r>
      <w:r w:rsidRPr="00D56A01">
        <w:rPr>
          <w:color w:val="000000"/>
          <w:sz w:val="23"/>
          <w:szCs w:val="23"/>
        </w:rPr>
        <w:t xml:space="preserve"> </w:t>
      </w:r>
      <w:r w:rsidRPr="00D56A01">
        <w:rPr>
          <w:sz w:val="23"/>
          <w:szCs w:val="23"/>
        </w:rPr>
        <w:t>получения письменной предварительной заявки Покупателя.</w:t>
      </w:r>
    </w:p>
    <w:p w:rsidR="00CE292B" w:rsidRPr="00D56A01" w:rsidRDefault="00CE292B" w:rsidP="00CE292B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3.3. Требования к таре и упаковке приобретаемых товаров</w:t>
      </w:r>
    </w:p>
    <w:p w:rsidR="00CE292B" w:rsidRPr="00D56A01" w:rsidRDefault="00CE292B" w:rsidP="00CE292B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</w:t>
      </w:r>
    </w:p>
    <w:p w:rsidR="00CE292B" w:rsidRPr="00D56A01" w:rsidRDefault="00CE292B" w:rsidP="00CE292B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3.4. Требования к приемке товаров</w:t>
      </w:r>
    </w:p>
    <w:p w:rsidR="00017C31" w:rsidRPr="00D56A01" w:rsidRDefault="00017C31" w:rsidP="00017C3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>Приемка Товара производится по Товарной накладной унифицированной формы ТОРГ-12.</w:t>
      </w:r>
    </w:p>
    <w:p w:rsidR="00017C31" w:rsidRPr="00D56A01" w:rsidRDefault="00017C31" w:rsidP="00017C31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D56A01">
        <w:rPr>
          <w:color w:val="000000"/>
          <w:sz w:val="23"/>
          <w:szCs w:val="23"/>
        </w:rPr>
        <w:tab/>
        <w:t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почты. Оригиналы документов, подтверждающих факт поставки (товарная накладная унифицированной формы ТОРГ-12), должны быть направлены Покупателю не позднее 5 (пяти) календарных дней с даты доставки Товара  на склад Покупателя.</w:t>
      </w:r>
    </w:p>
    <w:p w:rsidR="00017C31" w:rsidRPr="00D56A01" w:rsidRDefault="00017C31" w:rsidP="00017C31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color w:val="000000"/>
          <w:sz w:val="23"/>
          <w:szCs w:val="23"/>
        </w:rPr>
        <w:tab/>
        <w:t xml:space="preserve">В течение 10 (десяти) календарных дней с даты получения подписанных со стороны Поставщика оригиналов товарной накладной унифицированной формы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</w:p>
    <w:p w:rsidR="00CE292B" w:rsidRPr="00D56A01" w:rsidRDefault="00CE292B" w:rsidP="00CE292B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3.5. </w:t>
      </w:r>
      <w:r w:rsidR="00021432" w:rsidRPr="00021432">
        <w:rPr>
          <w:b/>
          <w:sz w:val="23"/>
          <w:szCs w:val="23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CE292B" w:rsidRPr="00D56A01" w:rsidRDefault="00CE292B" w:rsidP="00CE292B">
      <w:pPr>
        <w:ind w:firstLine="709"/>
        <w:jc w:val="both"/>
        <w:rPr>
          <w:sz w:val="23"/>
          <w:szCs w:val="23"/>
        </w:rPr>
      </w:pPr>
      <w:r w:rsidRPr="00D56A01">
        <w:rPr>
          <w:sz w:val="23"/>
          <w:szCs w:val="23"/>
        </w:rPr>
        <w:lastRenderedPageBreak/>
        <w:t>Поставщик обязан п</w:t>
      </w:r>
      <w:r w:rsidR="00021432">
        <w:rPr>
          <w:sz w:val="23"/>
          <w:szCs w:val="23"/>
        </w:rPr>
        <w:t>е</w:t>
      </w:r>
      <w:r w:rsidRPr="00D56A01">
        <w:rPr>
          <w:sz w:val="23"/>
          <w:szCs w:val="23"/>
        </w:rPr>
        <w:t>редать заказчику вместе с товаром документацию подтверждающую безопасность и качество поставляемого товара и соответствие его требованиям технических регламентов</w:t>
      </w:r>
      <w:r w:rsidRPr="00D56A01">
        <w:rPr>
          <w:rFonts w:eastAsiaTheme="minorHAnsi"/>
          <w:iCs/>
          <w:sz w:val="23"/>
          <w:szCs w:val="23"/>
          <w:lang w:eastAsia="en-US"/>
        </w:rPr>
        <w:t xml:space="preserve">, а также </w:t>
      </w:r>
      <w:r w:rsidRPr="00D56A01">
        <w:rPr>
          <w:sz w:val="23"/>
          <w:szCs w:val="23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 xml:space="preserve">3.6. Требования к порядку расчетов </w:t>
      </w:r>
    </w:p>
    <w:p w:rsidR="00112B4F" w:rsidRPr="00D56A01" w:rsidRDefault="00112B4F" w:rsidP="00112B4F">
      <w:pPr>
        <w:ind w:firstLine="709"/>
        <w:jc w:val="both"/>
        <w:rPr>
          <w:sz w:val="23"/>
          <w:szCs w:val="23"/>
        </w:rPr>
      </w:pPr>
      <w:r w:rsidRPr="00D56A01">
        <w:rPr>
          <w:sz w:val="23"/>
          <w:szCs w:val="23"/>
        </w:rPr>
        <w:t xml:space="preserve">Расчеты </w:t>
      </w:r>
      <w:r w:rsidR="001B3DD6" w:rsidRPr="00D56A01">
        <w:rPr>
          <w:sz w:val="23"/>
          <w:szCs w:val="23"/>
        </w:rPr>
        <w:t>за поставленный товар</w:t>
      </w:r>
      <w:r w:rsidRPr="00D56A01">
        <w:rPr>
          <w:sz w:val="23"/>
          <w:szCs w:val="23"/>
        </w:rPr>
        <w:t xml:space="preserve"> осуществляются </w:t>
      </w:r>
      <w:r w:rsidR="00361BFB" w:rsidRPr="00D56A01">
        <w:rPr>
          <w:sz w:val="23"/>
          <w:szCs w:val="23"/>
        </w:rPr>
        <w:t>в форме безналичного расчета путем перечисления денежных средств</w:t>
      </w:r>
      <w:r w:rsidR="001B3DD6" w:rsidRPr="00D56A01">
        <w:rPr>
          <w:sz w:val="23"/>
          <w:szCs w:val="23"/>
        </w:rPr>
        <w:t xml:space="preserve"> на расчетный счет Поставщика</w:t>
      </w:r>
      <w:r w:rsidRPr="00D56A01">
        <w:rPr>
          <w:sz w:val="23"/>
          <w:szCs w:val="23"/>
        </w:rPr>
        <w:t xml:space="preserve">, в следующем порядке: 100 % (сто процентов) от общей суммы Товара, </w:t>
      </w:r>
      <w:r w:rsidR="002E6F99" w:rsidRPr="00D56A01">
        <w:rPr>
          <w:sz w:val="23"/>
          <w:szCs w:val="23"/>
        </w:rPr>
        <w:t xml:space="preserve">указанной в письменной Заявке Покупателя, принятой к исполнению Поставщиком, </w:t>
      </w:r>
      <w:r w:rsidRPr="00D56A01">
        <w:rPr>
          <w:sz w:val="23"/>
          <w:szCs w:val="23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D56A01">
        <w:rPr>
          <w:sz w:val="23"/>
          <w:szCs w:val="23"/>
        </w:rPr>
        <w:t>12</w:t>
      </w:r>
      <w:r w:rsidRPr="00D56A01">
        <w:rPr>
          <w:sz w:val="23"/>
          <w:szCs w:val="23"/>
        </w:rPr>
        <w:t xml:space="preserve"> и при условии предоставления Поставщиком Покупателю всех надлежаще оформленных документов, а именно счета, счет-фактуры, подписанной товарной накладной в графе "Получил" или передачей доверенности. </w:t>
      </w:r>
    </w:p>
    <w:p w:rsidR="00112B4F" w:rsidRPr="00D56A01" w:rsidRDefault="00112B4F" w:rsidP="00112B4F">
      <w:pPr>
        <w:ind w:firstLine="709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Счета, не подтвержденные документами, не оплачиваются.</w:t>
      </w:r>
    </w:p>
    <w:p w:rsidR="00112B4F" w:rsidRPr="00D56A01" w:rsidRDefault="00112B4F" w:rsidP="00112B4F">
      <w:pPr>
        <w:ind w:firstLine="709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Днем осуществления платежа по Договору считается дата списания денежных средств с корреспондентского счета банка, обслуживающего Покупателя.</w:t>
      </w:r>
    </w:p>
    <w:p w:rsidR="00411595" w:rsidRPr="00D56A01" w:rsidRDefault="00411595" w:rsidP="00112B4F">
      <w:pPr>
        <w:ind w:firstLine="709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3.7. Дополнительные требования к поставке товаров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D56A01">
        <w:rPr>
          <w:b/>
          <w:sz w:val="23"/>
          <w:szCs w:val="23"/>
        </w:rPr>
        <w:tab/>
      </w:r>
      <w:r w:rsidRPr="00D56A01">
        <w:rPr>
          <w:sz w:val="23"/>
          <w:szCs w:val="23"/>
        </w:rPr>
        <w:t>Не требуется.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4. ТРЕБОВАНИЯ К УЧАСТНИКАМ ЗАКУПКИ</w:t>
      </w:r>
      <w:r w:rsidR="00021432">
        <w:rPr>
          <w:b/>
          <w:sz w:val="23"/>
          <w:szCs w:val="23"/>
        </w:rPr>
        <w:t xml:space="preserve"> </w:t>
      </w:r>
      <w:r w:rsidR="00021432" w:rsidRPr="00021432">
        <w:rPr>
          <w:b/>
          <w:sz w:val="23"/>
          <w:szCs w:val="23"/>
        </w:rPr>
        <w:t>(ПОСТАВЩИКАМ)</w:t>
      </w:r>
    </w:p>
    <w:p w:rsidR="00411595" w:rsidRPr="00D56A01" w:rsidRDefault="00411595" w:rsidP="00411595">
      <w:pPr>
        <w:autoSpaceDE w:val="0"/>
        <w:autoSpaceDN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4.1. Требования о наличии аккредитации в Группе «Интер РАО»</w:t>
      </w:r>
    </w:p>
    <w:p w:rsidR="00411595" w:rsidRPr="00D56A01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3"/>
          <w:szCs w:val="23"/>
        </w:rPr>
      </w:pPr>
      <w:r w:rsidRPr="00D56A01">
        <w:rPr>
          <w:sz w:val="23"/>
          <w:szCs w:val="23"/>
        </w:rPr>
        <w:t xml:space="preserve">Участники закупки, имеющие аккредитацию в Группе «Интер РАО» в качестве поставщиков </w:t>
      </w:r>
      <w:r w:rsidR="007D3D2A" w:rsidRPr="00D56A01">
        <w:rPr>
          <w:sz w:val="23"/>
          <w:szCs w:val="23"/>
        </w:rPr>
        <w:t>оборудования для монтажа узлов учета тепловой энергии</w:t>
      </w:r>
      <w:r w:rsidRPr="00D56A01">
        <w:rPr>
          <w:sz w:val="23"/>
          <w:szCs w:val="23"/>
        </w:rPr>
        <w:t>, должны приложить копию действующего Свидетельства об аккредитации в Группе «Интер РАО».</w:t>
      </w:r>
      <w:r w:rsidRPr="00D56A01">
        <w:rPr>
          <w:i/>
          <w:sz w:val="23"/>
          <w:szCs w:val="23"/>
        </w:rPr>
        <w:t xml:space="preserve"> 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4.2. Требования к опыту поставки аналогичных товаров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D56A01">
        <w:rPr>
          <w:sz w:val="23"/>
          <w:szCs w:val="23"/>
        </w:rPr>
        <w:tab/>
        <w:t xml:space="preserve">Участник закупки должен подтвердить наличие у него опыта поставки </w:t>
      </w:r>
      <w:r w:rsidR="001B3DD6" w:rsidRPr="00D56A01">
        <w:rPr>
          <w:sz w:val="23"/>
          <w:szCs w:val="23"/>
        </w:rPr>
        <w:t xml:space="preserve">аналогичного товара в количестве не менее </w:t>
      </w:r>
      <w:r w:rsidR="00F957E5" w:rsidRPr="00D56A01">
        <w:rPr>
          <w:sz w:val="23"/>
          <w:szCs w:val="23"/>
        </w:rPr>
        <w:t>3</w:t>
      </w:r>
      <w:r w:rsidRPr="00D56A01">
        <w:rPr>
          <w:sz w:val="23"/>
          <w:szCs w:val="23"/>
        </w:rPr>
        <w:t xml:space="preserve">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</w:t>
      </w:r>
      <w:r w:rsidR="00F957E5" w:rsidRPr="00D56A01">
        <w:rPr>
          <w:sz w:val="23"/>
          <w:szCs w:val="23"/>
        </w:rPr>
        <w:t>1</w:t>
      </w:r>
      <w:r w:rsidRPr="00D56A01">
        <w:rPr>
          <w:sz w:val="23"/>
          <w:szCs w:val="23"/>
        </w:rPr>
        <w:t>0 % от цены указанной участником закупки в его оферте.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4.3. Требования к обороту средств, предоставлению банковской гарантии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D56A01">
        <w:rPr>
          <w:sz w:val="23"/>
          <w:szCs w:val="23"/>
        </w:rPr>
        <w:tab/>
        <w:t>Не требуется</w:t>
      </w:r>
    </w:p>
    <w:p w:rsidR="00411595" w:rsidRPr="00D56A01" w:rsidRDefault="00411595" w:rsidP="00411595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  <w:r w:rsidRPr="00D56A01">
        <w:rPr>
          <w:b/>
          <w:sz w:val="23"/>
          <w:szCs w:val="23"/>
        </w:rPr>
        <w:t>4.4. Дополнительные требования</w:t>
      </w:r>
    </w:p>
    <w:p w:rsidR="00411595" w:rsidRPr="00D56A01" w:rsidRDefault="00411595" w:rsidP="00411595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F957E5" w:rsidRPr="00D56A01" w:rsidRDefault="00F957E5" w:rsidP="00F957E5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56A01">
        <w:rPr>
          <w:sz w:val="23"/>
          <w:szCs w:val="23"/>
        </w:rPr>
        <w:t>Участник закупки должен относиться к субъектам малого и среднего предпринимательства</w:t>
      </w:r>
    </w:p>
    <w:p w:rsidR="00017C31" w:rsidRPr="00D56A01" w:rsidRDefault="00017C31" w:rsidP="00017C31">
      <w:pPr>
        <w:rPr>
          <w:b/>
          <w:sz w:val="23"/>
          <w:szCs w:val="23"/>
        </w:rPr>
      </w:pPr>
      <w:r w:rsidRPr="00D56A01">
        <w:rPr>
          <w:b/>
          <w:sz w:val="23"/>
          <w:szCs w:val="23"/>
        </w:rPr>
        <w:t>5. Приложения</w:t>
      </w:r>
    </w:p>
    <w:p w:rsidR="00017C31" w:rsidRPr="00D56A01" w:rsidRDefault="00017C31" w:rsidP="00017C31">
      <w:pPr>
        <w:ind w:firstLine="708"/>
        <w:rPr>
          <w:sz w:val="23"/>
          <w:szCs w:val="23"/>
        </w:rPr>
      </w:pPr>
      <w:r w:rsidRPr="00D56A01">
        <w:rPr>
          <w:sz w:val="23"/>
          <w:szCs w:val="23"/>
        </w:rPr>
        <w:t>1. Спецификация</w:t>
      </w:r>
    </w:p>
    <w:p w:rsidR="00017C31" w:rsidRPr="00D56A01" w:rsidRDefault="00017C31" w:rsidP="00017C31">
      <w:pPr>
        <w:rPr>
          <w:sz w:val="23"/>
          <w:szCs w:val="23"/>
        </w:rPr>
      </w:pPr>
    </w:p>
    <w:p w:rsidR="009D2F8C" w:rsidRPr="004E24AC" w:rsidRDefault="009D2F8C" w:rsidP="009D2F8C">
      <w:pPr>
        <w:rPr>
          <w:b/>
          <w:sz w:val="23"/>
          <w:szCs w:val="23"/>
        </w:rPr>
      </w:pPr>
      <w:r w:rsidRPr="004E24AC">
        <w:rPr>
          <w:b/>
          <w:sz w:val="23"/>
          <w:szCs w:val="23"/>
        </w:rPr>
        <w:t>Согласовано:</w:t>
      </w:r>
    </w:p>
    <w:p w:rsidR="009D2F8C" w:rsidRPr="004E24AC" w:rsidRDefault="009D2F8C" w:rsidP="009D2F8C">
      <w:pPr>
        <w:rPr>
          <w:sz w:val="23"/>
          <w:szCs w:val="23"/>
          <w:u w:val="single"/>
        </w:rPr>
      </w:pPr>
      <w:r w:rsidRPr="004E24AC">
        <w:rPr>
          <w:sz w:val="23"/>
          <w:szCs w:val="23"/>
          <w:u w:val="single"/>
        </w:rPr>
        <w:t xml:space="preserve">И.о. заместителя Генерального </w:t>
      </w:r>
    </w:p>
    <w:p w:rsidR="009D2F8C" w:rsidRPr="004E24AC" w:rsidRDefault="009D2F8C" w:rsidP="009D2F8C">
      <w:pPr>
        <w:rPr>
          <w:sz w:val="23"/>
          <w:szCs w:val="23"/>
        </w:rPr>
      </w:pPr>
      <w:r w:rsidRPr="004E24AC">
        <w:rPr>
          <w:sz w:val="23"/>
          <w:szCs w:val="23"/>
          <w:u w:val="single"/>
        </w:rPr>
        <w:t>директора по развитию и маркетингу</w:t>
      </w:r>
      <w:r w:rsidRPr="004E24AC">
        <w:rPr>
          <w:sz w:val="23"/>
          <w:szCs w:val="23"/>
        </w:rPr>
        <w:t xml:space="preserve">    ______________      </w:t>
      </w:r>
      <w:r w:rsidRPr="004E24AC">
        <w:rPr>
          <w:sz w:val="23"/>
          <w:szCs w:val="23"/>
          <w:u w:val="single"/>
        </w:rPr>
        <w:t>Клюев И.В.</w:t>
      </w:r>
      <w:r w:rsidRPr="004E24AC">
        <w:rPr>
          <w:sz w:val="23"/>
          <w:szCs w:val="23"/>
        </w:rPr>
        <w:t xml:space="preserve">       _________________</w:t>
      </w:r>
    </w:p>
    <w:p w:rsidR="009D2F8C" w:rsidRPr="004E24AC" w:rsidRDefault="009D2F8C" w:rsidP="009D2F8C">
      <w:pPr>
        <w:rPr>
          <w:sz w:val="23"/>
          <w:szCs w:val="23"/>
          <w:vertAlign w:val="superscript"/>
        </w:rPr>
      </w:pPr>
      <w:r w:rsidRPr="004E24AC">
        <w:rPr>
          <w:sz w:val="23"/>
          <w:szCs w:val="23"/>
        </w:rPr>
        <w:t xml:space="preserve">             </w:t>
      </w:r>
      <w:r w:rsidRPr="004E24AC">
        <w:rPr>
          <w:sz w:val="23"/>
          <w:szCs w:val="23"/>
          <w:vertAlign w:val="superscript"/>
        </w:rPr>
        <w:t xml:space="preserve"> [должность]                                                   </w:t>
      </w:r>
      <w:r>
        <w:rPr>
          <w:sz w:val="23"/>
          <w:szCs w:val="23"/>
          <w:vertAlign w:val="superscript"/>
        </w:rPr>
        <w:t xml:space="preserve">                     </w:t>
      </w:r>
      <w:r w:rsidRPr="004E24AC">
        <w:rPr>
          <w:sz w:val="23"/>
          <w:szCs w:val="23"/>
          <w:vertAlign w:val="superscript"/>
        </w:rPr>
        <w:t xml:space="preserve">  [подпись]                        [расшифровка]                                      [дата]</w:t>
      </w:r>
    </w:p>
    <w:p w:rsidR="009D2F8C" w:rsidRPr="004E24AC" w:rsidRDefault="009D2F8C" w:rsidP="009D2F8C">
      <w:pPr>
        <w:rPr>
          <w:b/>
          <w:sz w:val="23"/>
          <w:szCs w:val="23"/>
        </w:rPr>
      </w:pPr>
    </w:p>
    <w:p w:rsidR="009D2F8C" w:rsidRPr="004E24AC" w:rsidRDefault="009D2F8C" w:rsidP="009D2F8C">
      <w:pPr>
        <w:rPr>
          <w:sz w:val="23"/>
          <w:szCs w:val="23"/>
        </w:rPr>
      </w:pPr>
      <w:r w:rsidRPr="004E24AC">
        <w:rPr>
          <w:sz w:val="23"/>
          <w:szCs w:val="23"/>
          <w:u w:val="single"/>
        </w:rPr>
        <w:t>Начальник ОС и АХО</w:t>
      </w:r>
      <w:r w:rsidRPr="004E24AC">
        <w:rPr>
          <w:sz w:val="23"/>
          <w:szCs w:val="23"/>
        </w:rPr>
        <w:t xml:space="preserve">    </w:t>
      </w:r>
      <w:r>
        <w:rPr>
          <w:sz w:val="23"/>
          <w:szCs w:val="23"/>
        </w:rPr>
        <w:t xml:space="preserve">                        ______________</w:t>
      </w:r>
      <w:r w:rsidRPr="004E24AC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</w:t>
      </w:r>
      <w:r w:rsidRPr="004E24AC">
        <w:rPr>
          <w:sz w:val="23"/>
          <w:szCs w:val="23"/>
          <w:u w:val="single"/>
        </w:rPr>
        <w:t>Городилова В.М.</w:t>
      </w:r>
      <w:r w:rsidRPr="004E24AC">
        <w:rPr>
          <w:sz w:val="23"/>
          <w:szCs w:val="23"/>
        </w:rPr>
        <w:t xml:space="preserve">    ____</w:t>
      </w:r>
      <w:r>
        <w:rPr>
          <w:sz w:val="23"/>
          <w:szCs w:val="23"/>
        </w:rPr>
        <w:t>_</w:t>
      </w:r>
      <w:r w:rsidRPr="004E24AC">
        <w:rPr>
          <w:sz w:val="23"/>
          <w:szCs w:val="23"/>
        </w:rPr>
        <w:t xml:space="preserve">___________ </w:t>
      </w:r>
    </w:p>
    <w:p w:rsidR="009D2F8C" w:rsidRPr="004E24AC" w:rsidRDefault="009D2F8C" w:rsidP="009D2F8C">
      <w:pPr>
        <w:rPr>
          <w:sz w:val="23"/>
          <w:szCs w:val="23"/>
          <w:vertAlign w:val="superscript"/>
        </w:rPr>
      </w:pPr>
      <w:r w:rsidRPr="004E24AC">
        <w:rPr>
          <w:sz w:val="23"/>
          <w:szCs w:val="23"/>
        </w:rPr>
        <w:t xml:space="preserve">      </w:t>
      </w:r>
      <w:r>
        <w:rPr>
          <w:sz w:val="23"/>
          <w:szCs w:val="23"/>
        </w:rPr>
        <w:t xml:space="preserve">      </w:t>
      </w:r>
      <w:r w:rsidRPr="004E24AC">
        <w:rPr>
          <w:sz w:val="23"/>
          <w:szCs w:val="23"/>
        </w:rPr>
        <w:t xml:space="preserve"> </w:t>
      </w:r>
      <w:r w:rsidRPr="004E24AC">
        <w:rPr>
          <w:sz w:val="23"/>
          <w:szCs w:val="23"/>
          <w:vertAlign w:val="superscript"/>
        </w:rPr>
        <w:t xml:space="preserve"> [должность]                                  </w:t>
      </w:r>
      <w:r>
        <w:rPr>
          <w:sz w:val="23"/>
          <w:szCs w:val="23"/>
          <w:vertAlign w:val="superscript"/>
        </w:rPr>
        <w:t xml:space="preserve"> </w:t>
      </w:r>
      <w:r w:rsidRPr="004E24AC">
        <w:rPr>
          <w:sz w:val="23"/>
          <w:szCs w:val="23"/>
          <w:vertAlign w:val="superscript"/>
        </w:rPr>
        <w:t xml:space="preserve">         </w:t>
      </w:r>
      <w:r>
        <w:rPr>
          <w:sz w:val="23"/>
          <w:szCs w:val="23"/>
          <w:vertAlign w:val="superscript"/>
        </w:rPr>
        <w:t xml:space="preserve">                             </w:t>
      </w:r>
      <w:r w:rsidRPr="004E24AC">
        <w:rPr>
          <w:sz w:val="23"/>
          <w:szCs w:val="23"/>
          <w:vertAlign w:val="superscript"/>
        </w:rPr>
        <w:t xml:space="preserve"> [подпись]       </w:t>
      </w:r>
      <w:r>
        <w:rPr>
          <w:sz w:val="23"/>
          <w:szCs w:val="23"/>
          <w:vertAlign w:val="superscript"/>
        </w:rPr>
        <w:t xml:space="preserve">                </w:t>
      </w:r>
      <w:r w:rsidRPr="004E24AC">
        <w:rPr>
          <w:sz w:val="23"/>
          <w:szCs w:val="23"/>
          <w:vertAlign w:val="superscript"/>
        </w:rPr>
        <w:t xml:space="preserve"> [расшифровка]          </w:t>
      </w:r>
      <w:r>
        <w:rPr>
          <w:sz w:val="23"/>
          <w:szCs w:val="23"/>
          <w:vertAlign w:val="superscript"/>
        </w:rPr>
        <w:t xml:space="preserve">                           </w:t>
      </w:r>
      <w:r w:rsidRPr="004E24AC">
        <w:rPr>
          <w:sz w:val="23"/>
          <w:szCs w:val="23"/>
          <w:vertAlign w:val="superscript"/>
        </w:rPr>
        <w:t xml:space="preserve"> [дата]</w:t>
      </w:r>
    </w:p>
    <w:p w:rsidR="009D2F8C" w:rsidRPr="004E24AC" w:rsidRDefault="009D2F8C" w:rsidP="009D2F8C">
      <w:pPr>
        <w:jc w:val="center"/>
        <w:rPr>
          <w:iCs/>
          <w:sz w:val="23"/>
          <w:szCs w:val="23"/>
        </w:rPr>
      </w:pPr>
    </w:p>
    <w:p w:rsidR="009D2F8C" w:rsidRPr="004E24AC" w:rsidRDefault="009D2F8C" w:rsidP="009D2F8C">
      <w:pPr>
        <w:rPr>
          <w:b/>
          <w:sz w:val="23"/>
          <w:szCs w:val="23"/>
        </w:rPr>
      </w:pPr>
      <w:r w:rsidRPr="004E24AC">
        <w:rPr>
          <w:b/>
          <w:sz w:val="23"/>
          <w:szCs w:val="23"/>
        </w:rPr>
        <w:t>Ответственный исполнитель:</w:t>
      </w:r>
    </w:p>
    <w:p w:rsidR="009D2F8C" w:rsidRPr="004E24AC" w:rsidRDefault="009D2F8C" w:rsidP="009D2F8C">
      <w:pPr>
        <w:rPr>
          <w:sz w:val="23"/>
          <w:szCs w:val="23"/>
        </w:rPr>
      </w:pPr>
      <w:r w:rsidRPr="004E24AC">
        <w:rPr>
          <w:sz w:val="23"/>
          <w:szCs w:val="23"/>
          <w:u w:val="single"/>
        </w:rPr>
        <w:t>Ведущий специалист ОС и АХО</w:t>
      </w:r>
      <w:r w:rsidRPr="004E24AC">
        <w:rPr>
          <w:sz w:val="23"/>
          <w:szCs w:val="23"/>
        </w:rPr>
        <w:t xml:space="preserve">    </w:t>
      </w:r>
      <w:r>
        <w:rPr>
          <w:sz w:val="23"/>
          <w:szCs w:val="23"/>
        </w:rPr>
        <w:t xml:space="preserve">       </w:t>
      </w:r>
      <w:r w:rsidRPr="004E24AC">
        <w:rPr>
          <w:sz w:val="23"/>
          <w:szCs w:val="23"/>
        </w:rPr>
        <w:t xml:space="preserve">______________       </w:t>
      </w:r>
      <w:r w:rsidRPr="004E24AC">
        <w:rPr>
          <w:sz w:val="23"/>
          <w:szCs w:val="23"/>
          <w:u w:val="single"/>
        </w:rPr>
        <w:t>Отто А.А.</w:t>
      </w:r>
      <w:r w:rsidRPr="004E24AC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      ______</w:t>
      </w:r>
      <w:r w:rsidRPr="004E24AC">
        <w:rPr>
          <w:sz w:val="23"/>
          <w:szCs w:val="23"/>
        </w:rPr>
        <w:t>__________</w:t>
      </w:r>
    </w:p>
    <w:p w:rsidR="009D2F8C" w:rsidRPr="005C07BB" w:rsidRDefault="009D2F8C" w:rsidP="009D2F8C">
      <w:pPr>
        <w:rPr>
          <w:sz w:val="23"/>
          <w:szCs w:val="23"/>
          <w:vertAlign w:val="superscript"/>
        </w:rPr>
      </w:pPr>
      <w:r>
        <w:rPr>
          <w:sz w:val="23"/>
          <w:szCs w:val="23"/>
          <w:vertAlign w:val="superscript"/>
        </w:rPr>
        <w:t xml:space="preserve">                    </w:t>
      </w:r>
      <w:r w:rsidRPr="004E24AC">
        <w:rPr>
          <w:sz w:val="23"/>
          <w:szCs w:val="23"/>
          <w:vertAlign w:val="superscript"/>
        </w:rPr>
        <w:t xml:space="preserve">[должность]                                           </w:t>
      </w:r>
      <w:r>
        <w:rPr>
          <w:sz w:val="23"/>
          <w:szCs w:val="23"/>
          <w:vertAlign w:val="superscript"/>
        </w:rPr>
        <w:t xml:space="preserve">                            </w:t>
      </w:r>
      <w:r w:rsidRPr="004E24AC">
        <w:rPr>
          <w:sz w:val="23"/>
          <w:szCs w:val="23"/>
          <w:vertAlign w:val="superscript"/>
        </w:rPr>
        <w:t xml:space="preserve">   [подпись]                         [расшифровка]               </w:t>
      </w:r>
      <w:r>
        <w:rPr>
          <w:sz w:val="23"/>
          <w:szCs w:val="23"/>
          <w:vertAlign w:val="superscript"/>
        </w:rPr>
        <w:t xml:space="preserve">            </w:t>
      </w:r>
      <w:r w:rsidRPr="004E24AC">
        <w:rPr>
          <w:sz w:val="23"/>
          <w:szCs w:val="23"/>
          <w:vertAlign w:val="superscript"/>
        </w:rPr>
        <w:t xml:space="preserve"> </w:t>
      </w:r>
      <w:r>
        <w:rPr>
          <w:sz w:val="23"/>
          <w:szCs w:val="23"/>
          <w:vertAlign w:val="superscript"/>
        </w:rPr>
        <w:t xml:space="preserve">       </w:t>
      </w:r>
      <w:r w:rsidRPr="004E24AC">
        <w:rPr>
          <w:sz w:val="23"/>
          <w:szCs w:val="23"/>
          <w:vertAlign w:val="superscript"/>
        </w:rPr>
        <w:t xml:space="preserve">   [дата]</w:t>
      </w:r>
    </w:p>
    <w:p w:rsidR="007D3D2A" w:rsidRDefault="007D3D2A" w:rsidP="007D3D2A">
      <w:pPr>
        <w:sectPr w:rsidR="007D3D2A" w:rsidSect="00D56A01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1E4729" w:rsidRPr="00076537" w:rsidRDefault="001E4729" w:rsidP="001E4729">
      <w:pPr>
        <w:jc w:val="right"/>
      </w:pPr>
      <w:r w:rsidRPr="00076537">
        <w:lastRenderedPageBreak/>
        <w:t xml:space="preserve">Приложение №1 </w:t>
      </w:r>
      <w:r w:rsidR="00017C31" w:rsidRPr="00076537">
        <w:t>к</w:t>
      </w:r>
      <w:r w:rsidRPr="00076537">
        <w:t xml:space="preserve"> Техническо</w:t>
      </w:r>
      <w:r w:rsidR="00017C31" w:rsidRPr="00076537">
        <w:t>му</w:t>
      </w:r>
      <w:r w:rsidRPr="00076537">
        <w:t xml:space="preserve"> задани</w:t>
      </w:r>
      <w:r w:rsidR="00017C31" w:rsidRPr="00076537">
        <w:t>ю</w:t>
      </w:r>
    </w:p>
    <w:p w:rsidR="001E4729" w:rsidRPr="00017C31" w:rsidRDefault="001E4729" w:rsidP="001E4729">
      <w:pPr>
        <w:jc w:val="center"/>
        <w:rPr>
          <w:b/>
          <w:sz w:val="22"/>
          <w:szCs w:val="22"/>
        </w:rPr>
      </w:pPr>
      <w:r w:rsidRPr="00017C31">
        <w:rPr>
          <w:b/>
          <w:sz w:val="22"/>
          <w:szCs w:val="22"/>
        </w:rPr>
        <w:t>Спецификация</w:t>
      </w:r>
    </w:p>
    <w:p w:rsidR="001E4729" w:rsidRPr="00017C31" w:rsidRDefault="001E4729" w:rsidP="001E4729">
      <w:pPr>
        <w:rPr>
          <w:sz w:val="22"/>
          <w:szCs w:val="22"/>
        </w:rPr>
      </w:pPr>
    </w:p>
    <w:tbl>
      <w:tblPr>
        <w:tblW w:w="14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631"/>
        <w:gridCol w:w="3444"/>
        <w:gridCol w:w="4466"/>
        <w:gridCol w:w="809"/>
        <w:gridCol w:w="784"/>
        <w:gridCol w:w="1068"/>
      </w:tblGrid>
      <w:tr w:rsidR="00DE6EB7" w:rsidRPr="00112A89" w:rsidTr="003C3A62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2A89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2A89">
              <w:rPr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2A89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Кол-во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Срок поставки</w:t>
            </w:r>
          </w:p>
        </w:tc>
      </w:tr>
      <w:tr w:rsidR="00DE6EB7" w:rsidRPr="00112A89" w:rsidTr="003C3A62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Индивидуальные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Общие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Вычислитель количества теплоты Теплоком ВКТ-9-01 (с модулем питания и БП)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Количество обслуживаемых ТС - 2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Количество подключаемых преобразователей расхода:  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Основных - 6;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Количество подключаемых преобразователей температуры:  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Основных - 4;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Количество преобразователей давления – 3;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Архив часовой 1488 часов;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Архив суточный 730 суток;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Архив месячный 48 месяцев;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Архив итоговый 730 суток;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Журнал НС 5000 записей;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Журнал действий оператора 3000 записей;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Контроль питания датчиков расхода. Питание датчиков давления.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Межповерочный интервал –  4 года;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  <w:lang w:val="en-US"/>
              </w:rPr>
              <w:t>394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trHeight w:val="1001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2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Расходомер электромагнитный Теплоком ПРЭМ ГС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Диаметра условного прохода – 20мм;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0,08- 12 м3/час</w:t>
            </w:r>
          </w:p>
        </w:tc>
        <w:tc>
          <w:tcPr>
            <w:tcW w:w="4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Метрологический класс - </w:t>
            </w:r>
            <w:r w:rsidRPr="00AD29D4">
              <w:rPr>
                <w:color w:val="000000"/>
                <w:sz w:val="20"/>
                <w:szCs w:val="20"/>
                <w:lang w:val="en-US"/>
              </w:rPr>
              <w:t>D</w:t>
            </w:r>
            <w:r w:rsidRPr="00AD29D4">
              <w:rPr>
                <w:color w:val="000000"/>
                <w:sz w:val="20"/>
                <w:szCs w:val="20"/>
              </w:rPr>
              <w:t>;</w:t>
            </w:r>
            <w:r w:rsidRPr="00AD29D4">
              <w:rPr>
                <w:color w:val="000000"/>
                <w:sz w:val="20"/>
                <w:szCs w:val="20"/>
              </w:rPr>
              <w:br/>
              <w:t>Материалы деталей: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 • корпус – сталь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 • внутреннего покрытия трубы – фторопласт Ф4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 • электроды – сталь 12Х18Н10Т;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Диапазоне температур измеряемой среды: 0 – +150°C;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Температура окружающей среды: -10 – +50°С;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Рабочее давление измеряемой среды до 1,6 Мпа;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Исполнение: «сэндвич»;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Защита от несанкционированного вмешательства;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В комплекте с источником питания – 1шт;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Межповерочный интервал –  4 года;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trHeight w:val="998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Диаметра условного прохода – 32мм;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0,2 - 30 м3/час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998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Диаметра условного прохода – 50мм;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0,48 - 72 м3/час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12A8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998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Диаметра условного прохода – 80мм;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1,2 - 180 м3/час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998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Диаметра условного прохода – 100мм;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Диапазон измеряемых расходов: </w:t>
            </w:r>
          </w:p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1,87 - 280 м3/час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240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3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Подобранная пара термопреобразователей сопротивления платиновых КТСП-Н </w:t>
            </w:r>
            <w:r w:rsidRPr="00112A89">
              <w:rPr>
                <w:color w:val="000000"/>
                <w:sz w:val="22"/>
                <w:szCs w:val="22"/>
                <w:lang w:val="en-US"/>
              </w:rPr>
              <w:t>Pt</w:t>
            </w:r>
            <w:r w:rsidRPr="00112A89">
              <w:rPr>
                <w:color w:val="000000"/>
                <w:sz w:val="22"/>
                <w:szCs w:val="22"/>
              </w:rPr>
              <w:t xml:space="preserve">500 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  <w:lang w:val="en-US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Длина погружной части - </w:t>
            </w:r>
            <w:r w:rsidRPr="00112A89">
              <w:rPr>
                <w:color w:val="000000"/>
                <w:sz w:val="22"/>
                <w:szCs w:val="22"/>
                <w:lang w:val="en-US"/>
              </w:rPr>
              <w:t>6</w:t>
            </w:r>
            <w:r w:rsidRPr="00112A89">
              <w:rPr>
                <w:color w:val="000000"/>
                <w:sz w:val="22"/>
                <w:szCs w:val="22"/>
              </w:rPr>
              <w:t>0мм;</w:t>
            </w:r>
          </w:p>
        </w:tc>
        <w:tc>
          <w:tcPr>
            <w:tcW w:w="4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Номинальная статическая характеристика по ГОСТ 6651-2009 –  </w:t>
            </w:r>
            <w:r w:rsidRPr="00AD29D4">
              <w:rPr>
                <w:color w:val="000000"/>
                <w:sz w:val="20"/>
                <w:szCs w:val="20"/>
                <w:lang w:val="en-US"/>
              </w:rPr>
              <w:t>Pt</w:t>
            </w:r>
            <w:r w:rsidRPr="00AD29D4">
              <w:rPr>
                <w:color w:val="000000"/>
                <w:sz w:val="20"/>
                <w:szCs w:val="20"/>
              </w:rPr>
              <w:t xml:space="preserve"> 500;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Диапазон измеряемых температур, С  0...180; 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Межповерочный интервал –  4 года;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В комплекте с гильзами – 2шт;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  <w:lang w:val="en-US"/>
              </w:rPr>
              <w:t>1</w:t>
            </w:r>
            <w:r w:rsidRPr="00112A89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trHeight w:val="27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Длина погружной части - </w:t>
            </w:r>
            <w:r w:rsidRPr="00112A89">
              <w:rPr>
                <w:color w:val="000000"/>
                <w:sz w:val="22"/>
                <w:szCs w:val="22"/>
                <w:lang w:val="en-US"/>
              </w:rPr>
              <w:t>8</w:t>
            </w:r>
            <w:r w:rsidRPr="00112A89">
              <w:rPr>
                <w:color w:val="000000"/>
                <w:sz w:val="22"/>
                <w:szCs w:val="22"/>
              </w:rPr>
              <w:t>0мм;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403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Длина погружной части - </w:t>
            </w:r>
            <w:r w:rsidRPr="00112A89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112A89">
              <w:rPr>
                <w:color w:val="000000"/>
                <w:sz w:val="22"/>
                <w:szCs w:val="22"/>
              </w:rPr>
              <w:t>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  <w:r w:rsidRPr="00112A8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 xml:space="preserve">Термопреобразователь сопротивления платиновых ТПС  </w:t>
            </w:r>
            <w:r w:rsidRPr="00112A89">
              <w:rPr>
                <w:color w:val="000000"/>
                <w:sz w:val="22"/>
                <w:szCs w:val="22"/>
                <w:lang w:val="en-US"/>
              </w:rPr>
              <w:t>Pt</w:t>
            </w:r>
            <w:r w:rsidRPr="00112A8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Длина погружной части - 60мм;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Номинальная статическая характеристика по ГОСТ 6651-2009 –  </w:t>
            </w:r>
            <w:r w:rsidRPr="00AD29D4">
              <w:rPr>
                <w:color w:val="000000"/>
                <w:sz w:val="20"/>
                <w:szCs w:val="20"/>
                <w:lang w:val="en-US"/>
              </w:rPr>
              <w:t>Pt</w:t>
            </w:r>
            <w:r w:rsidRPr="00AD29D4">
              <w:rPr>
                <w:color w:val="000000"/>
                <w:sz w:val="20"/>
                <w:szCs w:val="20"/>
              </w:rPr>
              <w:t xml:space="preserve"> 500;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Диапазон измеряемых температур, С  0...180; 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Межповерочный интервал –  4 года;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В комплекте с гильзами – 1шт;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  <w:r w:rsidRPr="00112A8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Преобразователь давления Коммуналец СДВ-И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Диапазон измерения 0-1,6 МПа;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Погрешность, % от диапазона измерения          ±0,5ДИ;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Выходной сигнал 4-20mA;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Напряжение питания номинальное 24 В;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Температура измеряемой среды -50 ... +125°C;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Электрический соединитель DIN 43650;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Класс пылевлагозащиты IP65;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Присоединение к процессу G½;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Материалы корпуса стали 10х18н10т;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Межповерочный интервал 5 лет;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  <w:lang w:val="en-US"/>
              </w:rPr>
              <w:t>843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trHeight w:val="275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  <w:r w:rsidRPr="00112A8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Комплект монтажных частей КМЧ МФ - № 02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 условного прохода – 20мм;</w:t>
            </w:r>
          </w:p>
        </w:tc>
        <w:tc>
          <w:tcPr>
            <w:tcW w:w="4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 xml:space="preserve">Состав: 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Ответные фланцы с приваренными прямыми участками и окрашенные порошковой эмалью – 2шт;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Прокладки паронитовые – 2шт;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Винты для крепления заземления – 2шт;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Шпилька – 4шт;</w:t>
            </w:r>
          </w:p>
          <w:p w:rsidR="00DE6EB7" w:rsidRPr="00AD29D4" w:rsidRDefault="00DE6EB7" w:rsidP="003C3A62">
            <w:pPr>
              <w:rPr>
                <w:color w:val="000000"/>
                <w:sz w:val="20"/>
                <w:szCs w:val="20"/>
              </w:rPr>
            </w:pPr>
            <w:r w:rsidRPr="00AD29D4">
              <w:rPr>
                <w:color w:val="000000"/>
                <w:sz w:val="20"/>
                <w:szCs w:val="20"/>
              </w:rPr>
              <w:t>Гайка – 8шт;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  <w:tr w:rsidR="00DE6EB7" w:rsidRPr="00112A89" w:rsidTr="003C3A62">
        <w:trPr>
          <w:trHeight w:val="275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 условного прохода – 32мм;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275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 условного прохода – 50мм;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12A8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275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left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 условного прохода – 80мм;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trHeight w:val="275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Диаметр условного прохода – 100мм;</w:t>
            </w:r>
          </w:p>
        </w:tc>
        <w:tc>
          <w:tcPr>
            <w:tcW w:w="4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E6EB7" w:rsidRPr="00112A89" w:rsidTr="003C3A62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  <w:lang w:val="en-US"/>
              </w:rPr>
            </w:pPr>
            <w:r w:rsidRPr="00112A8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</w:rPr>
              <w:t>Источник питания 24В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шт.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jc w:val="center"/>
              <w:rPr>
                <w:color w:val="000000"/>
                <w:sz w:val="22"/>
                <w:szCs w:val="22"/>
              </w:rPr>
            </w:pPr>
            <w:r w:rsidRPr="00112A89">
              <w:rPr>
                <w:color w:val="000000"/>
                <w:sz w:val="22"/>
                <w:szCs w:val="22"/>
                <w:lang w:val="en-US"/>
              </w:rPr>
              <w:t>843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B7" w:rsidRPr="00112A89" w:rsidRDefault="00DE6EB7" w:rsidP="003C3A6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12A89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1E4729">
      <w:pPr>
        <w:jc w:val="right"/>
      </w:pPr>
    </w:p>
    <w:sectPr w:rsidR="001A2E0D" w:rsidSect="00A0687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17C31"/>
    <w:rsid w:val="0002041A"/>
    <w:rsid w:val="00021432"/>
    <w:rsid w:val="00026719"/>
    <w:rsid w:val="00076537"/>
    <w:rsid w:val="00095525"/>
    <w:rsid w:val="000B4EE2"/>
    <w:rsid w:val="000C6314"/>
    <w:rsid w:val="000F03B2"/>
    <w:rsid w:val="000F7D0D"/>
    <w:rsid w:val="00112B4F"/>
    <w:rsid w:val="00127857"/>
    <w:rsid w:val="00137A52"/>
    <w:rsid w:val="001A1567"/>
    <w:rsid w:val="001A2E0D"/>
    <w:rsid w:val="001B3DD6"/>
    <w:rsid w:val="001E4729"/>
    <w:rsid w:val="0020767B"/>
    <w:rsid w:val="002103AE"/>
    <w:rsid w:val="00211AB8"/>
    <w:rsid w:val="00226E34"/>
    <w:rsid w:val="00235F82"/>
    <w:rsid w:val="00280E0A"/>
    <w:rsid w:val="002A79D9"/>
    <w:rsid w:val="002D7255"/>
    <w:rsid w:val="002E6412"/>
    <w:rsid w:val="002E6F99"/>
    <w:rsid w:val="00316B4D"/>
    <w:rsid w:val="00335C6D"/>
    <w:rsid w:val="00342658"/>
    <w:rsid w:val="003505F5"/>
    <w:rsid w:val="00361BFB"/>
    <w:rsid w:val="003C441D"/>
    <w:rsid w:val="003D5FBE"/>
    <w:rsid w:val="00411595"/>
    <w:rsid w:val="0043379E"/>
    <w:rsid w:val="00452DC8"/>
    <w:rsid w:val="004608BD"/>
    <w:rsid w:val="00461470"/>
    <w:rsid w:val="004677B2"/>
    <w:rsid w:val="00492AC3"/>
    <w:rsid w:val="00493898"/>
    <w:rsid w:val="00493DA6"/>
    <w:rsid w:val="00493E4D"/>
    <w:rsid w:val="004943CA"/>
    <w:rsid w:val="004A08F7"/>
    <w:rsid w:val="004C1225"/>
    <w:rsid w:val="004C76FD"/>
    <w:rsid w:val="004D0AA8"/>
    <w:rsid w:val="004D2EB3"/>
    <w:rsid w:val="00505038"/>
    <w:rsid w:val="00514177"/>
    <w:rsid w:val="005D7215"/>
    <w:rsid w:val="005F579F"/>
    <w:rsid w:val="00622D29"/>
    <w:rsid w:val="00624221"/>
    <w:rsid w:val="006646A6"/>
    <w:rsid w:val="00677165"/>
    <w:rsid w:val="006820E2"/>
    <w:rsid w:val="00690967"/>
    <w:rsid w:val="006C792F"/>
    <w:rsid w:val="006D7E09"/>
    <w:rsid w:val="00732895"/>
    <w:rsid w:val="00747D62"/>
    <w:rsid w:val="00767D20"/>
    <w:rsid w:val="0077786D"/>
    <w:rsid w:val="007970E8"/>
    <w:rsid w:val="007A5A4F"/>
    <w:rsid w:val="007B39F1"/>
    <w:rsid w:val="007D3D2A"/>
    <w:rsid w:val="007F2E3B"/>
    <w:rsid w:val="00824936"/>
    <w:rsid w:val="008B29B6"/>
    <w:rsid w:val="008D51B7"/>
    <w:rsid w:val="009245E1"/>
    <w:rsid w:val="0097607B"/>
    <w:rsid w:val="009B4A96"/>
    <w:rsid w:val="009B60EB"/>
    <w:rsid w:val="009D2F8C"/>
    <w:rsid w:val="00A06870"/>
    <w:rsid w:val="00A1740E"/>
    <w:rsid w:val="00A21F96"/>
    <w:rsid w:val="00A43BAE"/>
    <w:rsid w:val="00A52D11"/>
    <w:rsid w:val="00A534CC"/>
    <w:rsid w:val="00A713ED"/>
    <w:rsid w:val="00A82A76"/>
    <w:rsid w:val="00B1510C"/>
    <w:rsid w:val="00B33CE9"/>
    <w:rsid w:val="00B36905"/>
    <w:rsid w:val="00B903FE"/>
    <w:rsid w:val="00BD68B0"/>
    <w:rsid w:val="00BD76BF"/>
    <w:rsid w:val="00BE205F"/>
    <w:rsid w:val="00BE6477"/>
    <w:rsid w:val="00C13208"/>
    <w:rsid w:val="00C3665F"/>
    <w:rsid w:val="00C47ADD"/>
    <w:rsid w:val="00C77037"/>
    <w:rsid w:val="00C95FD8"/>
    <w:rsid w:val="00CA6BC0"/>
    <w:rsid w:val="00CA76F0"/>
    <w:rsid w:val="00CB7920"/>
    <w:rsid w:val="00CE01D7"/>
    <w:rsid w:val="00CE292B"/>
    <w:rsid w:val="00D03BC4"/>
    <w:rsid w:val="00D05630"/>
    <w:rsid w:val="00D330C9"/>
    <w:rsid w:val="00D47DD9"/>
    <w:rsid w:val="00D56A01"/>
    <w:rsid w:val="00DC0F85"/>
    <w:rsid w:val="00DE6EB7"/>
    <w:rsid w:val="00E06810"/>
    <w:rsid w:val="00E107AF"/>
    <w:rsid w:val="00E10F68"/>
    <w:rsid w:val="00E25157"/>
    <w:rsid w:val="00E2793E"/>
    <w:rsid w:val="00E35CB4"/>
    <w:rsid w:val="00E42CE8"/>
    <w:rsid w:val="00E56396"/>
    <w:rsid w:val="00E75CBD"/>
    <w:rsid w:val="00E8585E"/>
    <w:rsid w:val="00E92917"/>
    <w:rsid w:val="00ED31C2"/>
    <w:rsid w:val="00F0605B"/>
    <w:rsid w:val="00F31D5C"/>
    <w:rsid w:val="00F37AA8"/>
    <w:rsid w:val="00F82032"/>
    <w:rsid w:val="00F957E5"/>
    <w:rsid w:val="00FA5EA8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3A118-DE65-45A8-9C5A-2D736411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9D2F8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D2F8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D2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2F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F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64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410">
              <w:marLeft w:val="-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0494">
                  <w:marLeft w:val="42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39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4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82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59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89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2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26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3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159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0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07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921E-D563-4634-B0A4-995184E3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Сумина Ольга Андреевна</cp:lastModifiedBy>
  <cp:revision>13</cp:revision>
  <dcterms:created xsi:type="dcterms:W3CDTF">2017-07-07T04:50:00Z</dcterms:created>
  <dcterms:modified xsi:type="dcterms:W3CDTF">2017-07-24T14:46:00Z</dcterms:modified>
</cp:coreProperties>
</file>